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Innowacja pedagogiczna z matematyki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  <w:t xml:space="preserve">Tytuł innowacji: „Rozwijanie logicznego myślenia poprzez gry i zabawy logiczne - cz.2” 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Autor: Justyna Chudy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Rodzaj innowacji: metodyczna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Zakres innowacji: klasa IV-VIII</w:t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Zajęcia edukacyjne, których dotyczy innowacja: zajęcia pozalekcyjne, matematyka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Przewidywany czas realizacji innowacji: IX 2026 – VI 2027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Opis innowacji:</w:t>
      </w:r>
    </w:p>
    <w:p w:rsidR="00000000" w:rsidDel="00000000" w:rsidP="00000000" w:rsidRDefault="00000000" w:rsidRPr="00000000" w14:paraId="0000000D">
      <w:pPr>
        <w:ind w:firstLine="283.46456692913375"/>
        <w:jc w:val="both"/>
        <w:rPr/>
      </w:pPr>
      <w:r w:rsidDel="00000000" w:rsidR="00000000" w:rsidRPr="00000000">
        <w:rPr>
          <w:rtl w:val="0"/>
        </w:rPr>
        <w:t xml:space="preserve">Innowacja pedagogiczna “Rozwijanie logicznego myślenia poprzez gry i zabawy logiczne - cz.2” to kontynuacja działań z poprzedniego roku szkolnego. Innowacja ma na celu wspieranie uczniów naszej szkoły w rozwijaniu umiejętności logicznego myślenia, wnioskowania i rozwiązywania problemów. Na zajęciach wykorzystane będą gry planszowe, łamigłówki, zagadki oraz proste narzędzia programistyczne, które angażują uczniów w aktywną i twórczą naukę. Na zajęciach kładziony będzie nacisk na rozwój myślenia, współpracę, komunikację. Uczniowie uczą się poprzez zabawę, co zwiększa ich motywację i poczucie sprawczości. Innowacja wspiera również rozwój kompetencji społecznych, takich jak cierpliwość, wytrwałość i umiejętność pracy zespołowej. </w:t>
      </w:r>
    </w:p>
    <w:p w:rsidR="00000000" w:rsidDel="00000000" w:rsidP="00000000" w:rsidRDefault="00000000" w:rsidRPr="00000000" w14:paraId="0000000E">
      <w:pPr>
        <w:ind w:firstLine="283.46456692913375"/>
        <w:jc w:val="both"/>
        <w:rPr/>
      </w:pPr>
      <w:r w:rsidDel="00000000" w:rsidR="00000000" w:rsidRPr="00000000">
        <w:rPr>
          <w:rtl w:val="0"/>
        </w:rPr>
        <w:t xml:space="preserve">Nauczyciel prowadzący innowację poszerzy swoją wiedzę na temat wykorzystania gier w edukacji w trakcie szkoleń i webinariów.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283.464566929133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Cele innowacji</w:t>
      </w:r>
    </w:p>
    <w:p w:rsidR="00000000" w:rsidDel="00000000" w:rsidP="00000000" w:rsidRDefault="00000000" w:rsidRPr="00000000" w14:paraId="00000011">
      <w:pPr>
        <w:ind w:firstLine="283.46456692913375"/>
        <w:jc w:val="both"/>
        <w:rPr/>
      </w:pPr>
      <w:r w:rsidDel="00000000" w:rsidR="00000000" w:rsidRPr="00000000">
        <w:rPr>
          <w:rtl w:val="0"/>
        </w:rPr>
        <w:t xml:space="preserve">Głównym celem innowacji jest </w:t>
      </w:r>
      <w:r w:rsidDel="00000000" w:rsidR="00000000" w:rsidRPr="00000000">
        <w:rPr>
          <w:rtl w:val="0"/>
        </w:rPr>
        <w:t xml:space="preserve">rozwijanie logicznego myślenia i </w:t>
      </w:r>
      <w:r w:rsidDel="00000000" w:rsidR="00000000" w:rsidRPr="00000000">
        <w:rPr>
          <w:rtl w:val="0"/>
        </w:rPr>
        <w:t xml:space="preserve">wnioskowania u uczniów.</w:t>
      </w:r>
    </w:p>
    <w:p w:rsidR="00000000" w:rsidDel="00000000" w:rsidP="00000000" w:rsidRDefault="00000000" w:rsidRPr="00000000" w14:paraId="00000012">
      <w:pPr>
        <w:ind w:firstLine="283.464566929133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Cele szczegółowe: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Wzmacnianie umiejętności rozwiązywania problemów w sposób kreatywny i strategiczny.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Kształtowanie wytrwałości i cierpliwości w podejmowaniu wyzwań intelektualnych.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Integracja uczniów poprzez współpracę w zespołowych grach logicznych.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jc w:val="both"/>
        <w:rPr/>
      </w:pPr>
      <w:r w:rsidDel="00000000" w:rsidR="00000000" w:rsidRPr="00000000">
        <w:rPr>
          <w:rtl w:val="0"/>
        </w:rPr>
        <w:t xml:space="preserve">Zwiększenie motywacji do nauki poprzez atrakcyjne formy aktywności.</w:t>
      </w:r>
    </w:p>
    <w:p w:rsidR="00000000" w:rsidDel="00000000" w:rsidP="00000000" w:rsidRDefault="00000000" w:rsidRPr="00000000" w14:paraId="00000018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283.46456692913375"/>
        <w:jc w:val="both"/>
        <w:rPr/>
      </w:pPr>
      <w:r w:rsidDel="00000000" w:rsidR="00000000" w:rsidRPr="00000000">
        <w:rPr>
          <w:rtl w:val="0"/>
        </w:rPr>
        <w:t xml:space="preserve">Metody pracy: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Gry planszowe i karciane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Zagadki i łamigłówki matematyczne, językowe i wizualne.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Escape roomy edukacyjne – scenariusze wymagające logicznego myślenia i współpracy.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Konkursy i turnieje logiczne – indywidualne i drużynowe.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Praca projektowa – tworzenie własnych gier logicznych przez uczniów.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Elementy kodowania i programowania z wykorzystaniem prostych narzędzi (np. Ozoboty, mata do kodowania).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Ewaluacja 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  <w:t xml:space="preserve">Narzędziami ewaluacji będą: ankieta dla uczniów, dokumentacja osiągnięć uczniów oraz obserwacja uczniów podczas zajęć. </w:t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91C96196C404494A192ED4D089F1E" ma:contentTypeVersion="17" ma:contentTypeDescription="Utwórz nowy dokument." ma:contentTypeScope="" ma:versionID="d9244465519d841ecb4e64ae270ca0c3">
  <xsd:schema xmlns:xsd="http://www.w3.org/2001/XMLSchema" xmlns:xs="http://www.w3.org/2001/XMLSchema" xmlns:p="http://schemas.microsoft.com/office/2006/metadata/properties" xmlns:ns2="bb861fb7-51fa-4d5c-b8cb-9cb34f2c1d28" xmlns:ns3="1537f428-75df-4544-a8b5-d8101fc1d774" targetNamespace="http://schemas.microsoft.com/office/2006/metadata/properties" ma:root="true" ma:fieldsID="e0d79b6dc1a5d8308b6134db7b92b833" ns2:_="" ns3:_="">
    <xsd:import namespace="bb861fb7-51fa-4d5c-b8cb-9cb34f2c1d28"/>
    <xsd:import namespace="1537f428-75df-4544-a8b5-d8101fc1d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61fb7-51fa-4d5c-b8cb-9cb34f2c1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36d950-f1a1-4adf-8bec-11f81ce9c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f428-75df-4544-a8b5-d8101fc1d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d6506d-15d6-4554-b933-89fe25efafba}" ma:internalName="TaxCatchAll" ma:showField="CatchAllData" ma:web="1537f428-75df-4544-a8b5-d8101fc1d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7f428-75df-4544-a8b5-d8101fc1d774" xsi:nil="true"/>
    <lcf76f155ced4ddcb4097134ff3c332f xmlns="bb861fb7-51fa-4d5c-b8cb-9cb34f2c1d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B71FA6-4244-4D40-B16D-1D2A9D4AD51B}"/>
</file>

<file path=customXml/itemProps2.xml><?xml version="1.0" encoding="utf-8"?>
<ds:datastoreItem xmlns:ds="http://schemas.openxmlformats.org/officeDocument/2006/customXml" ds:itemID="{4C52E082-C218-4E86-9A47-293AADDCFB01}"/>
</file>

<file path=customXml/itemProps3.xml><?xml version="1.0" encoding="utf-8"?>
<ds:datastoreItem xmlns:ds="http://schemas.openxmlformats.org/officeDocument/2006/customXml" ds:itemID="{9B64C769-0D32-4ED1-9CD4-DED914D3FEE8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0x01010056C91C96196C404494A192ED4D089F1E</vt:lpwstr>
  </property>
</Properties>
</file>