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Innowacja ,,Zeszyt pełen opowieści’’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Tytuł innowacji:</w:t>
      </w:r>
      <w:r w:rsidDel="00000000" w:rsidR="00000000" w:rsidRPr="00000000">
        <w:rPr>
          <w:sz w:val="24"/>
          <w:szCs w:val="24"/>
          <w:rtl w:val="0"/>
        </w:rPr>
        <w:t xml:space="preserve"> „Zeszyt pełen opowieści” 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Autorzy:</w:t>
      </w:r>
      <w:r w:rsidDel="00000000" w:rsidR="00000000" w:rsidRPr="00000000">
        <w:rPr>
          <w:sz w:val="24"/>
          <w:szCs w:val="24"/>
          <w:rtl w:val="0"/>
        </w:rPr>
        <w:t xml:space="preserve"> Joanna Żołądź, Justyna Wystrychowska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Rodzaj innowacji:</w:t>
      </w:r>
      <w:r w:rsidDel="00000000" w:rsidR="00000000" w:rsidRPr="00000000">
        <w:rPr>
          <w:sz w:val="24"/>
          <w:szCs w:val="24"/>
          <w:rtl w:val="0"/>
        </w:rPr>
        <w:t xml:space="preserve"> pedagogiczna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Zakres innowacji:</w:t>
      </w:r>
      <w:r w:rsidDel="00000000" w:rsidR="00000000" w:rsidRPr="00000000">
        <w:rPr>
          <w:sz w:val="24"/>
          <w:szCs w:val="24"/>
          <w:rtl w:val="0"/>
        </w:rPr>
        <w:t xml:space="preserve"> klasa III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Przewidywany czas realizacji innowacji:</w:t>
      </w:r>
      <w:r w:rsidDel="00000000" w:rsidR="00000000" w:rsidRPr="00000000">
        <w:rPr>
          <w:sz w:val="24"/>
          <w:szCs w:val="24"/>
          <w:rtl w:val="0"/>
        </w:rPr>
        <w:t xml:space="preserve"> IX 2026 – VI 2027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1b1b1b"/>
          <w:sz w:val="24"/>
          <w:szCs w:val="24"/>
          <w:highlight w:val="white"/>
        </w:rPr>
      </w:pPr>
      <w:r w:rsidDel="00000000" w:rsidR="00000000" w:rsidRPr="00000000">
        <w:rPr>
          <w:color w:val="1b1b1b"/>
          <w:sz w:val="24"/>
          <w:szCs w:val="24"/>
          <w:highlight w:val="white"/>
          <w:rtl w:val="0"/>
        </w:rPr>
        <w:t xml:space="preserve">     Innowacja polega na systematycznym, codziennym czytaniu przez uczniów wybranych przez siebie pozycji literatury. Następnie co drugi tydzień uczniowie będą opisywali w kilku zdaniach (4-8) wybrany fragment książki w przeznaczonym do tego zeszycie. Zeszyt z zapisanymi przez siebie opowieściami uczniowie przynoszą w piątek i trzech losowo wybranych uczniów zaprezentuje klasie swoje prace. Każda praca zostanie nagrodzona odpowiednią pieczątką. Na koniec roku szkolnego każdy uczestnik otrzyma upominek za udział w innowacji. Działania te będą rozwijału u dzieci umiejętność poprawnego budowania zdań i ich zapisu, doskonaliły ortografię, poszerzały słownictwo, rozwój wyobraźni. Działania te będą wdrażały uczniów do budowania dłuższych wypowiedzi pisemnych Uczniowie będą zdobywali wiedzę i przekonają się, że systematyczne czytanie i pisanie przynosi wiele korzyści.</w:t>
      </w:r>
    </w:p>
    <w:p w:rsidR="00000000" w:rsidDel="00000000" w:rsidP="00000000" w:rsidRDefault="00000000" w:rsidRPr="00000000" w14:paraId="0000000D">
      <w:pPr>
        <w:rPr>
          <w:color w:val="1b1b1b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Cel innowacji:</w:t>
      </w:r>
    </w:p>
    <w:p w:rsidR="00000000" w:rsidDel="00000000" w:rsidP="00000000" w:rsidRDefault="00000000" w:rsidRPr="00000000" w14:paraId="0000000F">
      <w:pPr>
        <w:ind w:firstLine="283.46456692913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Budowanie dłuższych wypowiedzi i ich zapisywanie.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283.464566929133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Cele szczegółowe: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Wzbogacanie zasobu słownictwa.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Wzmacnianie umiejętności zapamiętywania i uczenia się.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Kształtowanie wytrwałości i cierpliwości w podejmowaniu wyzwań intelektualnych.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Zwiększenie motywacji do nauki poprzez atrakcyjne formy aktywności.</w:t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Metody pracy: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Działanie opiera się na wykorzystaniu książek dla dzieci i prowadzeniu przez uczniów zeszytu- pamiętnika, w którym w kilku zdaniach będą opisywały przeczytaną pozycję.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Ewaluacja: 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Narzędziami ewaluacji będą: zeszyt z zapisanymi przez uczniów zdaniami opisującymi przeczytany utwór.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A162C2-0A01-4A7D-AE56-A5A617AFED1F}"/>
</file>

<file path=customXml/itemProps2.xml><?xml version="1.0" encoding="utf-8"?>
<ds:datastoreItem xmlns:ds="http://schemas.openxmlformats.org/officeDocument/2006/customXml" ds:itemID="{D2AC4795-862B-4884-A162-E55B65951578}"/>
</file>

<file path=customXml/itemProps3.xml><?xml version="1.0" encoding="utf-8"?>
<ds:datastoreItem xmlns:ds="http://schemas.openxmlformats.org/officeDocument/2006/customXml" ds:itemID="{AAD96360-9C0C-4AFC-A071-6D67438930B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